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ED40D3" w:rsidR="00761E51" w:rsidRPr="009825EC" w:rsidRDefault="009F4B2D" w:rsidP="009825EC">
      <w:pPr>
        <w:jc w:val="both"/>
        <w:rPr>
          <w:b/>
          <w:color w:val="000000" w:themeColor="text1"/>
          <w:sz w:val="21"/>
          <w:szCs w:val="21"/>
          <w:highlight w:val="white"/>
        </w:rPr>
      </w:pPr>
      <w:r w:rsidRPr="009825EC">
        <w:rPr>
          <w:b/>
          <w:color w:val="000000" w:themeColor="text1"/>
          <w:sz w:val="21"/>
          <w:szCs w:val="21"/>
          <w:highlight w:val="white"/>
        </w:rPr>
        <w:t xml:space="preserve">Karambol </w:t>
      </w:r>
      <w:r w:rsidR="005775D5" w:rsidRPr="009825EC">
        <w:rPr>
          <w:b/>
          <w:color w:val="000000" w:themeColor="text1"/>
          <w:sz w:val="21"/>
          <w:szCs w:val="21"/>
          <w:highlight w:val="white"/>
        </w:rPr>
        <w:t>na S74</w:t>
      </w:r>
      <w:r w:rsidRPr="009825EC">
        <w:rPr>
          <w:b/>
          <w:color w:val="000000" w:themeColor="text1"/>
          <w:sz w:val="21"/>
          <w:szCs w:val="21"/>
          <w:highlight w:val="white"/>
        </w:rPr>
        <w:t xml:space="preserve">. </w:t>
      </w:r>
      <w:r w:rsidR="005775D5" w:rsidRPr="009825EC">
        <w:rPr>
          <w:b/>
          <w:color w:val="000000" w:themeColor="text1"/>
          <w:sz w:val="21"/>
          <w:szCs w:val="21"/>
          <w:highlight w:val="white"/>
        </w:rPr>
        <w:t>Kto dostanie odszkodowanie?</w:t>
      </w:r>
    </w:p>
    <w:p w14:paraId="00000002" w14:textId="77777777" w:rsidR="00761E51" w:rsidRPr="009825EC" w:rsidRDefault="00761E51" w:rsidP="009825EC">
      <w:pPr>
        <w:jc w:val="both"/>
        <w:rPr>
          <w:color w:val="000000" w:themeColor="text1"/>
          <w:sz w:val="21"/>
          <w:szCs w:val="21"/>
          <w:highlight w:val="white"/>
        </w:rPr>
      </w:pPr>
    </w:p>
    <w:p w14:paraId="27D0DE38" w14:textId="77777777" w:rsidR="005775D5" w:rsidRPr="009825EC" w:rsidRDefault="009F4B2D" w:rsidP="009825EC">
      <w:pPr>
        <w:pStyle w:val="Akapitzlist"/>
        <w:numPr>
          <w:ilvl w:val="0"/>
          <w:numId w:val="1"/>
        </w:numPr>
        <w:ind w:left="426"/>
        <w:jc w:val="both"/>
        <w:rPr>
          <w:b/>
          <w:color w:val="000000" w:themeColor="text1"/>
          <w:sz w:val="21"/>
          <w:szCs w:val="21"/>
          <w:highlight w:val="white"/>
        </w:rPr>
      </w:pPr>
      <w:r w:rsidRPr="009825EC">
        <w:rPr>
          <w:b/>
          <w:color w:val="000000" w:themeColor="text1"/>
          <w:sz w:val="21"/>
          <w:szCs w:val="21"/>
          <w:highlight w:val="white"/>
        </w:rPr>
        <w:t xml:space="preserve">W poniedziałek </w:t>
      </w:r>
      <w:r w:rsidRPr="009825EC">
        <w:rPr>
          <w:b/>
          <w:color w:val="000000" w:themeColor="text1"/>
          <w:sz w:val="21"/>
          <w:szCs w:val="21"/>
        </w:rPr>
        <w:t>16</w:t>
      </w:r>
      <w:r w:rsidRPr="009825EC">
        <w:rPr>
          <w:b/>
          <w:color w:val="000000" w:themeColor="text1"/>
          <w:sz w:val="21"/>
          <w:szCs w:val="21"/>
          <w:highlight w:val="white"/>
        </w:rPr>
        <w:t xml:space="preserve"> stycznia </w:t>
      </w:r>
      <w:r w:rsidR="005775D5" w:rsidRPr="009825EC">
        <w:rPr>
          <w:b/>
          <w:color w:val="000000" w:themeColor="text1"/>
          <w:sz w:val="21"/>
          <w:szCs w:val="21"/>
          <w:highlight w:val="white"/>
        </w:rPr>
        <w:t>na drodze S74 niedaleko Kielc zderzyło się kilkadziesiąt samochodów</w:t>
      </w:r>
      <w:r w:rsidRPr="009825EC">
        <w:rPr>
          <w:b/>
          <w:color w:val="000000" w:themeColor="text1"/>
          <w:sz w:val="21"/>
          <w:szCs w:val="21"/>
          <w:highlight w:val="white"/>
        </w:rPr>
        <w:t>.</w:t>
      </w:r>
    </w:p>
    <w:p w14:paraId="00000004" w14:textId="702775F5" w:rsidR="00761E51" w:rsidRPr="009825EC" w:rsidRDefault="000B1C3A" w:rsidP="009825EC">
      <w:pPr>
        <w:pStyle w:val="Akapitzlist"/>
        <w:numPr>
          <w:ilvl w:val="0"/>
          <w:numId w:val="1"/>
        </w:numPr>
        <w:ind w:left="426"/>
        <w:jc w:val="both"/>
        <w:rPr>
          <w:b/>
          <w:color w:val="000000" w:themeColor="text1"/>
          <w:sz w:val="21"/>
          <w:szCs w:val="21"/>
          <w:highlight w:val="white"/>
        </w:rPr>
      </w:pPr>
      <w:r w:rsidRPr="009825EC">
        <w:rPr>
          <w:b/>
          <w:color w:val="000000" w:themeColor="text1"/>
          <w:sz w:val="21"/>
          <w:szCs w:val="21"/>
          <w:highlight w:val="white"/>
        </w:rPr>
        <w:t xml:space="preserve">Przyczyn </w:t>
      </w:r>
      <w:r w:rsidR="00B60E16" w:rsidRPr="009825EC">
        <w:rPr>
          <w:b/>
          <w:color w:val="000000" w:themeColor="text1"/>
          <w:sz w:val="21"/>
          <w:szCs w:val="21"/>
          <w:highlight w:val="white"/>
        </w:rPr>
        <w:t>karambolu</w:t>
      </w:r>
      <w:r w:rsidRPr="009825EC">
        <w:rPr>
          <w:b/>
          <w:color w:val="000000" w:themeColor="text1"/>
          <w:sz w:val="21"/>
          <w:szCs w:val="21"/>
          <w:highlight w:val="white"/>
        </w:rPr>
        <w:t xml:space="preserve"> dochodzą państwowe służb</w:t>
      </w:r>
      <w:r w:rsidR="00B60E16" w:rsidRPr="009825EC">
        <w:rPr>
          <w:b/>
          <w:color w:val="000000" w:themeColor="text1"/>
          <w:sz w:val="21"/>
          <w:szCs w:val="21"/>
          <w:highlight w:val="white"/>
        </w:rPr>
        <w:t>y</w:t>
      </w:r>
      <w:r w:rsidRPr="009825EC">
        <w:rPr>
          <w:b/>
          <w:color w:val="000000" w:themeColor="text1"/>
          <w:sz w:val="21"/>
          <w:szCs w:val="21"/>
          <w:highlight w:val="white"/>
        </w:rPr>
        <w:t>, ale swoje „dochodzenie” mogą prowadzić również ubezpieczyciele.</w:t>
      </w:r>
    </w:p>
    <w:p w14:paraId="74A4F4B2" w14:textId="78FEC4A7" w:rsidR="000B1C3A" w:rsidRPr="009825EC" w:rsidRDefault="005775D5" w:rsidP="009825EC">
      <w:pPr>
        <w:pStyle w:val="Akapitzlist"/>
        <w:numPr>
          <w:ilvl w:val="0"/>
          <w:numId w:val="1"/>
        </w:numPr>
        <w:ind w:left="426"/>
        <w:jc w:val="both"/>
        <w:rPr>
          <w:b/>
          <w:color w:val="000000" w:themeColor="text1"/>
          <w:sz w:val="21"/>
          <w:szCs w:val="21"/>
          <w:highlight w:val="white"/>
        </w:rPr>
      </w:pPr>
      <w:r w:rsidRPr="009825EC">
        <w:rPr>
          <w:b/>
          <w:color w:val="000000" w:themeColor="text1"/>
          <w:sz w:val="21"/>
          <w:szCs w:val="21"/>
          <w:highlight w:val="white"/>
        </w:rPr>
        <w:t>Poszkodowan</w:t>
      </w:r>
      <w:r w:rsidR="000B1C3A" w:rsidRPr="009825EC">
        <w:rPr>
          <w:b/>
          <w:color w:val="000000" w:themeColor="text1"/>
          <w:sz w:val="21"/>
          <w:szCs w:val="21"/>
          <w:highlight w:val="white"/>
        </w:rPr>
        <w:t>ym</w:t>
      </w:r>
      <w:r w:rsidRPr="009825EC">
        <w:rPr>
          <w:b/>
          <w:color w:val="000000" w:themeColor="text1"/>
          <w:sz w:val="21"/>
          <w:szCs w:val="21"/>
          <w:highlight w:val="white"/>
        </w:rPr>
        <w:t xml:space="preserve"> </w:t>
      </w:r>
      <w:r w:rsidR="000B1C3A" w:rsidRPr="009825EC">
        <w:rPr>
          <w:b/>
          <w:color w:val="000000" w:themeColor="text1"/>
          <w:sz w:val="21"/>
          <w:szCs w:val="21"/>
          <w:highlight w:val="white"/>
        </w:rPr>
        <w:t xml:space="preserve">należy się odszkodowanie z obowiązkowego OC sprawcy, ale </w:t>
      </w:r>
      <w:r w:rsidR="00B60E16" w:rsidRPr="009825EC">
        <w:rPr>
          <w:b/>
          <w:color w:val="000000" w:themeColor="text1"/>
          <w:sz w:val="21"/>
          <w:szCs w:val="21"/>
          <w:highlight w:val="white"/>
        </w:rPr>
        <w:t xml:space="preserve">w </w:t>
      </w:r>
      <w:r w:rsidR="000B1C3A" w:rsidRPr="009825EC">
        <w:rPr>
          <w:b/>
          <w:color w:val="000000" w:themeColor="text1"/>
          <w:sz w:val="21"/>
          <w:szCs w:val="21"/>
          <w:highlight w:val="white"/>
        </w:rPr>
        <w:t xml:space="preserve">przypadku karamboli nieraz trudno jednoznacznie przypisać komuś winę za wypadek. </w:t>
      </w:r>
    </w:p>
    <w:p w14:paraId="21CCA1EA" w14:textId="6D3FDE8A" w:rsidR="005775D5" w:rsidRPr="009825EC" w:rsidRDefault="000B1C3A" w:rsidP="009825EC">
      <w:pPr>
        <w:pStyle w:val="Akapitzlist"/>
        <w:numPr>
          <w:ilvl w:val="0"/>
          <w:numId w:val="1"/>
        </w:numPr>
        <w:ind w:left="426"/>
        <w:jc w:val="both"/>
        <w:rPr>
          <w:b/>
          <w:color w:val="000000" w:themeColor="text1"/>
          <w:sz w:val="21"/>
          <w:szCs w:val="21"/>
          <w:highlight w:val="white"/>
        </w:rPr>
      </w:pPr>
      <w:r w:rsidRPr="009825EC">
        <w:rPr>
          <w:b/>
          <w:color w:val="000000" w:themeColor="text1"/>
          <w:sz w:val="21"/>
          <w:szCs w:val="21"/>
          <w:highlight w:val="white"/>
        </w:rPr>
        <w:t>Jeżeli wyjaśnienie sprawy będzie się</w:t>
      </w:r>
      <w:r w:rsidR="00CC74A9" w:rsidRPr="009825EC">
        <w:rPr>
          <w:b/>
          <w:color w:val="000000" w:themeColor="text1"/>
          <w:sz w:val="21"/>
          <w:szCs w:val="21"/>
          <w:highlight w:val="white"/>
        </w:rPr>
        <w:t xml:space="preserve"> przedłużać</w:t>
      </w:r>
      <w:r w:rsidRPr="009825EC">
        <w:rPr>
          <w:b/>
          <w:color w:val="000000" w:themeColor="text1"/>
          <w:sz w:val="21"/>
          <w:szCs w:val="21"/>
          <w:highlight w:val="white"/>
        </w:rPr>
        <w:t xml:space="preserve">, poszkodowani mogą </w:t>
      </w:r>
      <w:r w:rsidR="00B60E16" w:rsidRPr="009825EC">
        <w:rPr>
          <w:b/>
          <w:color w:val="000000" w:themeColor="text1"/>
          <w:sz w:val="21"/>
          <w:szCs w:val="21"/>
          <w:highlight w:val="white"/>
        </w:rPr>
        <w:t>ubiegać się o</w:t>
      </w:r>
      <w:r w:rsidRPr="009825EC">
        <w:rPr>
          <w:b/>
          <w:color w:val="000000" w:themeColor="text1"/>
          <w:sz w:val="21"/>
          <w:szCs w:val="21"/>
          <w:highlight w:val="white"/>
        </w:rPr>
        <w:t xml:space="preserve"> pieniądze w ramach swojego ubezpieczenia autocasco (AC).</w:t>
      </w:r>
    </w:p>
    <w:p w14:paraId="497AEB2B" w14:textId="77777777" w:rsidR="005775D5" w:rsidRPr="009825EC" w:rsidRDefault="005775D5" w:rsidP="009825EC">
      <w:pPr>
        <w:jc w:val="both"/>
        <w:rPr>
          <w:b/>
          <w:color w:val="000000" w:themeColor="text1"/>
          <w:sz w:val="21"/>
          <w:szCs w:val="21"/>
          <w:highlight w:val="white"/>
        </w:rPr>
      </w:pPr>
    </w:p>
    <w:p w14:paraId="00000005" w14:textId="3A72D3B1" w:rsidR="00761E51" w:rsidRPr="009825EC" w:rsidRDefault="00B60E16" w:rsidP="009825EC">
      <w:pPr>
        <w:jc w:val="both"/>
        <w:rPr>
          <w:color w:val="000000" w:themeColor="text1"/>
          <w:sz w:val="21"/>
          <w:szCs w:val="21"/>
          <w:highlight w:val="white"/>
        </w:rPr>
      </w:pPr>
      <w:r w:rsidRPr="009825EC">
        <w:rPr>
          <w:color w:val="000000" w:themeColor="text1"/>
          <w:sz w:val="21"/>
          <w:szCs w:val="21"/>
          <w:highlight w:val="white"/>
        </w:rPr>
        <w:t xml:space="preserve">Nad ranem 16 stycznia doszło do karambolu na drodze ekspresowej S74. W wypadku zderzyło się ok. 40 samochodów, z których 24 zostały poważnie uszkodzone. Dwie osoby spośród ośmiu rannych trafiły do szpitala. </w:t>
      </w:r>
      <w:r w:rsidR="00E73265" w:rsidRPr="009825EC">
        <w:rPr>
          <w:color w:val="000000" w:themeColor="text1"/>
          <w:sz w:val="21"/>
          <w:szCs w:val="21"/>
          <w:highlight w:val="white"/>
        </w:rPr>
        <w:t>U</w:t>
      </w:r>
      <w:r w:rsidR="0082280B" w:rsidRPr="009825EC">
        <w:rPr>
          <w:color w:val="000000" w:themeColor="text1"/>
          <w:sz w:val="21"/>
          <w:szCs w:val="21"/>
          <w:highlight w:val="white"/>
        </w:rPr>
        <w:t xml:space="preserve">dział tak wielu pojazdów powoduje trudności w ustaleniu dokładnego przebiegu zdarzenia i jego przyczyn. Ma to wpływ również na odszkodowania wypłacane </w:t>
      </w:r>
      <w:r w:rsidR="00930903" w:rsidRPr="009825EC">
        <w:rPr>
          <w:color w:val="000000" w:themeColor="text1"/>
          <w:sz w:val="21"/>
          <w:szCs w:val="21"/>
          <w:highlight w:val="white"/>
        </w:rPr>
        <w:t>w ramach</w:t>
      </w:r>
      <w:r w:rsidR="0082280B" w:rsidRPr="009825EC">
        <w:rPr>
          <w:color w:val="000000" w:themeColor="text1"/>
          <w:sz w:val="21"/>
          <w:szCs w:val="21"/>
          <w:highlight w:val="white"/>
        </w:rPr>
        <w:t xml:space="preserve"> obowiązkow</w:t>
      </w:r>
      <w:r w:rsidR="00D2459D" w:rsidRPr="009825EC">
        <w:rPr>
          <w:color w:val="000000" w:themeColor="text1"/>
          <w:sz w:val="21"/>
          <w:szCs w:val="21"/>
          <w:highlight w:val="white"/>
        </w:rPr>
        <w:t xml:space="preserve">ego </w:t>
      </w:r>
      <w:r w:rsidR="0082280B" w:rsidRPr="009825EC">
        <w:rPr>
          <w:color w:val="000000" w:themeColor="text1"/>
          <w:sz w:val="21"/>
          <w:szCs w:val="21"/>
          <w:highlight w:val="white"/>
        </w:rPr>
        <w:t>ubezpiecze</w:t>
      </w:r>
      <w:r w:rsidR="00D2459D" w:rsidRPr="009825EC">
        <w:rPr>
          <w:color w:val="000000" w:themeColor="text1"/>
          <w:sz w:val="21"/>
          <w:szCs w:val="21"/>
          <w:highlight w:val="white"/>
        </w:rPr>
        <w:t>nia</w:t>
      </w:r>
      <w:r w:rsidR="0082280B" w:rsidRPr="009825EC">
        <w:rPr>
          <w:color w:val="000000" w:themeColor="text1"/>
          <w:sz w:val="21"/>
          <w:szCs w:val="21"/>
          <w:highlight w:val="white"/>
        </w:rPr>
        <w:t xml:space="preserve"> komunikacyjn</w:t>
      </w:r>
      <w:r w:rsidR="00D2459D" w:rsidRPr="009825EC">
        <w:rPr>
          <w:color w:val="000000" w:themeColor="text1"/>
          <w:sz w:val="21"/>
          <w:szCs w:val="21"/>
          <w:highlight w:val="white"/>
        </w:rPr>
        <w:t>ego</w:t>
      </w:r>
      <w:r w:rsidR="0082280B" w:rsidRPr="009825EC">
        <w:rPr>
          <w:color w:val="000000" w:themeColor="text1"/>
          <w:sz w:val="21"/>
          <w:szCs w:val="21"/>
          <w:highlight w:val="white"/>
        </w:rPr>
        <w:t>.</w:t>
      </w:r>
    </w:p>
    <w:p w14:paraId="00000006" w14:textId="77777777" w:rsidR="00761E51" w:rsidRPr="009825EC" w:rsidRDefault="00761E51" w:rsidP="009825EC">
      <w:pPr>
        <w:jc w:val="both"/>
        <w:rPr>
          <w:color w:val="000000" w:themeColor="text1"/>
          <w:sz w:val="21"/>
          <w:szCs w:val="21"/>
          <w:highlight w:val="white"/>
        </w:rPr>
      </w:pPr>
    </w:p>
    <w:p w14:paraId="00000007" w14:textId="2FB19DFA" w:rsidR="00761E51" w:rsidRPr="009825EC" w:rsidRDefault="00F24C5D" w:rsidP="009825EC">
      <w:pPr>
        <w:jc w:val="both"/>
        <w:rPr>
          <w:color w:val="000000" w:themeColor="text1"/>
          <w:sz w:val="21"/>
          <w:szCs w:val="21"/>
          <w:highlight w:val="white"/>
        </w:rPr>
      </w:pPr>
      <w:r w:rsidRPr="009825EC">
        <w:rPr>
          <w:color w:val="000000" w:themeColor="text1"/>
          <w:sz w:val="21"/>
          <w:szCs w:val="21"/>
          <w:highlight w:val="white"/>
        </w:rPr>
        <w:t xml:space="preserve">- </w:t>
      </w:r>
      <w:r w:rsidRPr="009825EC">
        <w:rPr>
          <w:i/>
          <w:color w:val="000000" w:themeColor="text1"/>
          <w:sz w:val="21"/>
          <w:szCs w:val="21"/>
          <w:highlight w:val="white"/>
        </w:rPr>
        <w:t xml:space="preserve">W ramach polisy OC ubezpieczyciel przejmuje na siebie od sprawcy wypadku finansową odpowiedzialność za szkody wyrządzone przez niego innym uczestnikom ruchu drogowego. Musi zatem wiedzieć, kto dokładnie spowodował wypadek lub jaką część szkód można przypisać jego klientowi. Sprawa się komplikuje, jeżeli zderzyło się ze sobą kilkanaście lub kilkadziesiąt pojazdów. Trudności sprawia właściwe oszacowanie wartości strat </w:t>
      </w:r>
      <w:r w:rsidR="00183B8D" w:rsidRPr="009825EC">
        <w:rPr>
          <w:i/>
          <w:color w:val="000000" w:themeColor="text1"/>
          <w:sz w:val="21"/>
          <w:szCs w:val="21"/>
          <w:highlight w:val="white"/>
        </w:rPr>
        <w:t xml:space="preserve">poniesionych przez </w:t>
      </w:r>
      <w:r w:rsidRPr="009825EC">
        <w:rPr>
          <w:i/>
          <w:color w:val="000000" w:themeColor="text1"/>
          <w:sz w:val="21"/>
          <w:szCs w:val="21"/>
          <w:highlight w:val="white"/>
        </w:rPr>
        <w:t>poszczególnych uczestników karambolu. Poza tym może zdarzyć się tak, że za wypadek odpowiada nie jeden, a kilku kierowców. Wtedy należy ustalić dokładny zakres odpowiedzialności każdego</w:t>
      </w:r>
      <w:r w:rsidR="0034556B" w:rsidRPr="009825EC">
        <w:rPr>
          <w:i/>
          <w:color w:val="000000" w:themeColor="text1"/>
          <w:sz w:val="21"/>
          <w:szCs w:val="21"/>
          <w:highlight w:val="white"/>
        </w:rPr>
        <w:t xml:space="preserve"> z nich</w:t>
      </w:r>
      <w:r w:rsidRPr="009825EC">
        <w:rPr>
          <w:i/>
          <w:color w:val="000000" w:themeColor="text1"/>
          <w:sz w:val="21"/>
          <w:szCs w:val="21"/>
          <w:highlight w:val="white"/>
        </w:rPr>
        <w:t xml:space="preserve"> – </w:t>
      </w:r>
      <w:r w:rsidRPr="009825EC">
        <w:rPr>
          <w:color w:val="000000" w:themeColor="text1"/>
          <w:sz w:val="21"/>
          <w:szCs w:val="21"/>
          <w:highlight w:val="white"/>
        </w:rPr>
        <w:t xml:space="preserve">mówi </w:t>
      </w:r>
      <w:r w:rsidR="005775D5" w:rsidRPr="009825EC">
        <w:rPr>
          <w:color w:val="000000" w:themeColor="text1"/>
          <w:sz w:val="21"/>
          <w:szCs w:val="21"/>
          <w:highlight w:val="white"/>
        </w:rPr>
        <w:t>Monika Lis-Stawińska</w:t>
      </w:r>
      <w:r w:rsidRPr="009825EC">
        <w:rPr>
          <w:color w:val="000000" w:themeColor="text1"/>
          <w:sz w:val="21"/>
          <w:szCs w:val="21"/>
          <w:highlight w:val="white"/>
        </w:rPr>
        <w:t xml:space="preserve">, </w:t>
      </w:r>
      <w:r w:rsidR="00CF7BB4" w:rsidRPr="009825EC">
        <w:rPr>
          <w:color w:val="000000" w:themeColor="text1"/>
          <w:sz w:val="21"/>
          <w:szCs w:val="21"/>
        </w:rPr>
        <w:t xml:space="preserve">Dyrektor Zarządzający w Departamencie Likwidacji Szkód Kompleksowych w Compensa TU S.A. </w:t>
      </w:r>
      <w:proofErr w:type="spellStart"/>
      <w:r w:rsidR="00CF7BB4" w:rsidRPr="009825EC">
        <w:rPr>
          <w:color w:val="000000" w:themeColor="text1"/>
          <w:sz w:val="21"/>
          <w:szCs w:val="21"/>
        </w:rPr>
        <w:t>Vienna</w:t>
      </w:r>
      <w:proofErr w:type="spellEnd"/>
      <w:r w:rsidR="00CF7BB4" w:rsidRPr="009825EC">
        <w:rPr>
          <w:color w:val="000000" w:themeColor="text1"/>
          <w:sz w:val="21"/>
          <w:szCs w:val="21"/>
        </w:rPr>
        <w:t xml:space="preserve"> </w:t>
      </w:r>
      <w:proofErr w:type="spellStart"/>
      <w:r w:rsidR="00CF7BB4" w:rsidRPr="009825EC">
        <w:rPr>
          <w:color w:val="000000" w:themeColor="text1"/>
          <w:sz w:val="21"/>
          <w:szCs w:val="21"/>
        </w:rPr>
        <w:t>Insurance</w:t>
      </w:r>
      <w:proofErr w:type="spellEnd"/>
      <w:r w:rsidR="00CF7BB4" w:rsidRPr="009825EC">
        <w:rPr>
          <w:color w:val="000000" w:themeColor="text1"/>
          <w:sz w:val="21"/>
          <w:szCs w:val="21"/>
        </w:rPr>
        <w:t xml:space="preserve"> </w:t>
      </w:r>
      <w:proofErr w:type="spellStart"/>
      <w:r w:rsidR="00CF7BB4" w:rsidRPr="009825EC">
        <w:rPr>
          <w:color w:val="000000" w:themeColor="text1"/>
          <w:sz w:val="21"/>
          <w:szCs w:val="21"/>
        </w:rPr>
        <w:t>Group</w:t>
      </w:r>
      <w:proofErr w:type="spellEnd"/>
      <w:r w:rsidR="00CF7BB4" w:rsidRPr="009825EC">
        <w:rPr>
          <w:color w:val="000000" w:themeColor="text1"/>
          <w:sz w:val="21"/>
          <w:szCs w:val="21"/>
        </w:rPr>
        <w:t>.</w:t>
      </w:r>
    </w:p>
    <w:p w14:paraId="00000009" w14:textId="214EBF5B" w:rsidR="00761E51" w:rsidRPr="009825EC" w:rsidRDefault="00761E51" w:rsidP="009825EC">
      <w:pPr>
        <w:jc w:val="both"/>
        <w:rPr>
          <w:color w:val="000000" w:themeColor="text1"/>
          <w:sz w:val="21"/>
          <w:szCs w:val="21"/>
          <w:highlight w:val="white"/>
        </w:rPr>
      </w:pPr>
    </w:p>
    <w:p w14:paraId="650FD09C" w14:textId="7829DEA3" w:rsidR="00576CC9" w:rsidRPr="009825EC" w:rsidRDefault="00D97CA4" w:rsidP="009825EC">
      <w:pPr>
        <w:jc w:val="both"/>
        <w:rPr>
          <w:b/>
          <w:bCs/>
          <w:color w:val="000000" w:themeColor="text1"/>
          <w:sz w:val="21"/>
          <w:szCs w:val="21"/>
          <w:highlight w:val="white"/>
        </w:rPr>
      </w:pPr>
      <w:r w:rsidRPr="009825EC">
        <w:rPr>
          <w:b/>
          <w:bCs/>
          <w:color w:val="000000" w:themeColor="text1"/>
          <w:sz w:val="21"/>
          <w:szCs w:val="21"/>
          <w:highlight w:val="white"/>
        </w:rPr>
        <w:t>Z jakiej polisy odszkodowanie?</w:t>
      </w:r>
    </w:p>
    <w:p w14:paraId="030DAB8E" w14:textId="77777777" w:rsidR="009825EC" w:rsidRPr="009825EC" w:rsidRDefault="009825EC" w:rsidP="009825EC">
      <w:pPr>
        <w:rPr>
          <w:sz w:val="21"/>
          <w:szCs w:val="21"/>
        </w:rPr>
      </w:pPr>
      <w:r w:rsidRPr="009825EC">
        <w:rPr>
          <w:sz w:val="21"/>
          <w:szCs w:val="21"/>
        </w:rPr>
        <w:t>K</w:t>
      </w:r>
      <w:r w:rsidR="005E4F7E" w:rsidRPr="009825EC">
        <w:rPr>
          <w:sz w:val="21"/>
          <w:szCs w:val="21"/>
        </w:rPr>
        <w:t xml:space="preserve">iedy mamy do czynienia ze zdarzeniem do którego doszło z winy kilku uczestników ruchu, czas likwidacji szkody uzależniony jest od tego, ile zajmie </w:t>
      </w:r>
      <w:r w:rsidRPr="009825EC">
        <w:rPr>
          <w:sz w:val="21"/>
          <w:szCs w:val="21"/>
        </w:rPr>
        <w:t xml:space="preserve">policji </w:t>
      </w:r>
      <w:r w:rsidR="005E4F7E" w:rsidRPr="009825EC">
        <w:rPr>
          <w:sz w:val="21"/>
          <w:szCs w:val="21"/>
        </w:rPr>
        <w:t xml:space="preserve">odtworzenie przebiegu </w:t>
      </w:r>
      <w:r w:rsidRPr="009825EC">
        <w:rPr>
          <w:sz w:val="21"/>
          <w:szCs w:val="21"/>
        </w:rPr>
        <w:t>wypadku</w:t>
      </w:r>
      <w:r w:rsidR="005E4F7E" w:rsidRPr="009825EC">
        <w:rPr>
          <w:sz w:val="21"/>
          <w:szCs w:val="21"/>
        </w:rPr>
        <w:t xml:space="preserve"> i ustalenie </w:t>
      </w:r>
      <w:r w:rsidRPr="009825EC">
        <w:rPr>
          <w:sz w:val="21"/>
          <w:szCs w:val="21"/>
        </w:rPr>
        <w:t xml:space="preserve">jego </w:t>
      </w:r>
      <w:r w:rsidR="005E4F7E" w:rsidRPr="009825EC">
        <w:rPr>
          <w:sz w:val="21"/>
          <w:szCs w:val="21"/>
        </w:rPr>
        <w:t>okoliczności.</w:t>
      </w:r>
      <w:r w:rsidRPr="009825EC">
        <w:rPr>
          <w:sz w:val="21"/>
          <w:szCs w:val="21"/>
        </w:rPr>
        <w:t xml:space="preserve"> </w:t>
      </w:r>
      <w:r w:rsidR="005E4F7E" w:rsidRPr="009825EC">
        <w:rPr>
          <w:sz w:val="21"/>
          <w:szCs w:val="21"/>
        </w:rPr>
        <w:t>Oczywiście zakład ubezpieczeń samodzielnie i aktywnie podejmuje wszelkie możliwe działania w ramach postępowania likwidacyjnego, ale należy wziąć pod uwagę czas niezbędny do:</w:t>
      </w:r>
    </w:p>
    <w:p w14:paraId="5812BEE7" w14:textId="77777777" w:rsidR="009825EC" w:rsidRPr="009825EC" w:rsidRDefault="005E4F7E" w:rsidP="009825EC">
      <w:pPr>
        <w:pStyle w:val="Akapitzlist"/>
        <w:numPr>
          <w:ilvl w:val="0"/>
          <w:numId w:val="2"/>
        </w:numPr>
        <w:rPr>
          <w:sz w:val="21"/>
          <w:szCs w:val="21"/>
        </w:rPr>
      </w:pPr>
      <w:r w:rsidRPr="009825EC">
        <w:rPr>
          <w:sz w:val="21"/>
          <w:szCs w:val="21"/>
        </w:rPr>
        <w:t>przeprowadzenia przez przedstawicieli towarzystwa oględzin pojazdów</w:t>
      </w:r>
      <w:r w:rsidR="009825EC" w:rsidRPr="009825EC">
        <w:rPr>
          <w:sz w:val="21"/>
          <w:szCs w:val="21"/>
        </w:rPr>
        <w:t xml:space="preserve"> i miejsca </w:t>
      </w:r>
      <w:r w:rsidRPr="009825EC">
        <w:rPr>
          <w:sz w:val="21"/>
          <w:szCs w:val="21"/>
        </w:rPr>
        <w:t>zdarzenia,</w:t>
      </w:r>
    </w:p>
    <w:p w14:paraId="005CF197" w14:textId="77777777" w:rsidR="009825EC" w:rsidRPr="009825EC" w:rsidRDefault="005E4F7E" w:rsidP="009825EC">
      <w:pPr>
        <w:pStyle w:val="Akapitzlist"/>
        <w:numPr>
          <w:ilvl w:val="0"/>
          <w:numId w:val="2"/>
        </w:numPr>
        <w:rPr>
          <w:sz w:val="21"/>
          <w:szCs w:val="21"/>
        </w:rPr>
      </w:pPr>
      <w:r w:rsidRPr="009825EC">
        <w:rPr>
          <w:sz w:val="21"/>
          <w:szCs w:val="21"/>
        </w:rPr>
        <w:t>uzyskania od uczestników szczegółowego opisu okoliczności zdarzenia,</w:t>
      </w:r>
    </w:p>
    <w:p w14:paraId="6007F07D" w14:textId="71B2DD47" w:rsidR="005E4F7E" w:rsidRPr="009825EC" w:rsidRDefault="005E4F7E" w:rsidP="009825EC">
      <w:pPr>
        <w:pStyle w:val="Akapitzlist"/>
        <w:numPr>
          <w:ilvl w:val="0"/>
          <w:numId w:val="2"/>
        </w:numPr>
        <w:rPr>
          <w:sz w:val="21"/>
          <w:szCs w:val="21"/>
        </w:rPr>
      </w:pPr>
      <w:r w:rsidRPr="009825EC">
        <w:rPr>
          <w:sz w:val="21"/>
          <w:szCs w:val="21"/>
        </w:rPr>
        <w:t>przesłuchania ewentualnych świadków, uzyskania opinii biegłych</w:t>
      </w:r>
      <w:r w:rsidR="009825EC" w:rsidRPr="009825EC">
        <w:rPr>
          <w:sz w:val="21"/>
          <w:szCs w:val="21"/>
        </w:rPr>
        <w:t xml:space="preserve"> oraz </w:t>
      </w:r>
      <w:r w:rsidRPr="009825EC">
        <w:rPr>
          <w:sz w:val="21"/>
          <w:szCs w:val="21"/>
        </w:rPr>
        <w:t>dokumentów z postępowania policyjnego i innych dostępnych materiałów dowodowych.</w:t>
      </w:r>
    </w:p>
    <w:p w14:paraId="75DFDC5C" w14:textId="77777777" w:rsidR="009825EC" w:rsidRPr="009825EC" w:rsidRDefault="009825EC" w:rsidP="009825EC">
      <w:pPr>
        <w:rPr>
          <w:sz w:val="21"/>
          <w:szCs w:val="21"/>
        </w:rPr>
      </w:pPr>
    </w:p>
    <w:p w14:paraId="34039B98" w14:textId="77777777" w:rsidR="006244C3" w:rsidRDefault="009825EC" w:rsidP="009825EC">
      <w:pPr>
        <w:rPr>
          <w:i/>
          <w:iCs/>
          <w:sz w:val="21"/>
          <w:szCs w:val="21"/>
        </w:rPr>
      </w:pPr>
      <w:r w:rsidRPr="009825EC">
        <w:rPr>
          <w:i/>
          <w:iCs/>
          <w:sz w:val="21"/>
          <w:szCs w:val="21"/>
        </w:rPr>
        <w:t xml:space="preserve">- </w:t>
      </w:r>
      <w:r w:rsidR="005E4F7E" w:rsidRPr="009825EC">
        <w:rPr>
          <w:i/>
          <w:iCs/>
          <w:sz w:val="21"/>
          <w:szCs w:val="21"/>
        </w:rPr>
        <w:t>Sprawnie przeprowadzony proces gromadzenia dokumentów i ich rzetelna analiza pozwala na ustalenie stopnia odpowiedzialności danego ubezpieczyciela za szkodę.</w:t>
      </w:r>
      <w:r w:rsidRPr="009825EC">
        <w:rPr>
          <w:i/>
          <w:iCs/>
          <w:sz w:val="21"/>
          <w:szCs w:val="21"/>
        </w:rPr>
        <w:t xml:space="preserve"> </w:t>
      </w:r>
      <w:r>
        <w:rPr>
          <w:i/>
          <w:iCs/>
          <w:sz w:val="21"/>
          <w:szCs w:val="21"/>
        </w:rPr>
        <w:t>Co ważne, u</w:t>
      </w:r>
      <w:r w:rsidR="005E4F7E" w:rsidRPr="009825EC">
        <w:rPr>
          <w:i/>
          <w:iCs/>
          <w:sz w:val="21"/>
          <w:szCs w:val="21"/>
        </w:rPr>
        <w:t xml:space="preserve">czestnicy </w:t>
      </w:r>
      <w:r>
        <w:rPr>
          <w:i/>
          <w:iCs/>
          <w:sz w:val="21"/>
          <w:szCs w:val="21"/>
        </w:rPr>
        <w:t>wypadku</w:t>
      </w:r>
      <w:r w:rsidR="005E4F7E" w:rsidRPr="009825EC">
        <w:rPr>
          <w:i/>
          <w:iCs/>
          <w:sz w:val="21"/>
          <w:szCs w:val="21"/>
        </w:rPr>
        <w:t xml:space="preserve"> </w:t>
      </w:r>
      <w:r>
        <w:rPr>
          <w:i/>
          <w:iCs/>
          <w:sz w:val="21"/>
          <w:szCs w:val="21"/>
        </w:rPr>
        <w:t>korzystają z</w:t>
      </w:r>
      <w:r w:rsidR="005E4F7E" w:rsidRPr="009825EC">
        <w:rPr>
          <w:i/>
          <w:iCs/>
          <w:sz w:val="21"/>
          <w:szCs w:val="21"/>
        </w:rPr>
        <w:t xml:space="preserve"> ubezpieczeni</w:t>
      </w:r>
      <w:r>
        <w:rPr>
          <w:i/>
          <w:iCs/>
          <w:sz w:val="21"/>
          <w:szCs w:val="21"/>
        </w:rPr>
        <w:t>a OC</w:t>
      </w:r>
      <w:r w:rsidR="005E4F7E" w:rsidRPr="009825EC">
        <w:rPr>
          <w:i/>
          <w:iCs/>
          <w:sz w:val="21"/>
          <w:szCs w:val="21"/>
        </w:rPr>
        <w:t xml:space="preserve"> zazwyczaj w różnych towarzystwach</w:t>
      </w:r>
      <w:r w:rsidR="006244C3">
        <w:rPr>
          <w:i/>
          <w:iCs/>
          <w:sz w:val="21"/>
          <w:szCs w:val="21"/>
        </w:rPr>
        <w:t xml:space="preserve"> </w:t>
      </w:r>
      <w:r w:rsidR="005E4F7E" w:rsidRPr="009825EC">
        <w:rPr>
          <w:i/>
          <w:iCs/>
          <w:sz w:val="21"/>
          <w:szCs w:val="21"/>
        </w:rPr>
        <w:t>ubezpiecze</w:t>
      </w:r>
      <w:r>
        <w:rPr>
          <w:i/>
          <w:iCs/>
          <w:sz w:val="21"/>
          <w:szCs w:val="21"/>
        </w:rPr>
        <w:t>niowych</w:t>
      </w:r>
      <w:r w:rsidR="005E4F7E" w:rsidRPr="009825EC">
        <w:rPr>
          <w:i/>
          <w:iCs/>
          <w:sz w:val="21"/>
          <w:szCs w:val="21"/>
        </w:rPr>
        <w:t xml:space="preserve"> i w związku z tym roszczenia mogą być zgłaszane w różnych </w:t>
      </w:r>
      <w:r>
        <w:rPr>
          <w:i/>
          <w:iCs/>
          <w:sz w:val="21"/>
          <w:szCs w:val="21"/>
        </w:rPr>
        <w:t>firmach</w:t>
      </w:r>
      <w:r w:rsidR="005E4F7E" w:rsidRPr="009825EC">
        <w:rPr>
          <w:i/>
          <w:iCs/>
          <w:sz w:val="21"/>
          <w:szCs w:val="21"/>
        </w:rPr>
        <w:t xml:space="preserve">. </w:t>
      </w:r>
    </w:p>
    <w:p w14:paraId="29E9F953" w14:textId="3796ECB5" w:rsidR="00B62094" w:rsidRPr="009825EC" w:rsidRDefault="005E4F7E" w:rsidP="009825EC">
      <w:pPr>
        <w:rPr>
          <w:color w:val="000000" w:themeColor="text1"/>
          <w:sz w:val="21"/>
          <w:szCs w:val="21"/>
        </w:rPr>
      </w:pPr>
      <w:r w:rsidRPr="009825EC">
        <w:rPr>
          <w:i/>
          <w:iCs/>
          <w:sz w:val="21"/>
          <w:szCs w:val="21"/>
        </w:rPr>
        <w:t xml:space="preserve">W takich sytuacjach niezbędna jest współpraca wszystkich </w:t>
      </w:r>
      <w:r w:rsidR="00F729ED">
        <w:rPr>
          <w:i/>
          <w:iCs/>
          <w:sz w:val="21"/>
          <w:szCs w:val="21"/>
        </w:rPr>
        <w:t>ubezpieczycieli,</w:t>
      </w:r>
      <w:r w:rsidRPr="009825EC">
        <w:rPr>
          <w:i/>
          <w:iCs/>
          <w:sz w:val="21"/>
          <w:szCs w:val="21"/>
        </w:rPr>
        <w:t xml:space="preserve"> </w:t>
      </w:r>
      <w:r w:rsidR="00F729ED">
        <w:rPr>
          <w:i/>
          <w:iCs/>
          <w:sz w:val="21"/>
          <w:szCs w:val="21"/>
        </w:rPr>
        <w:t>którzy zaangażowani są w likwidację szkody</w:t>
      </w:r>
      <w:r w:rsidR="009825EC" w:rsidRPr="009825EC">
        <w:rPr>
          <w:sz w:val="21"/>
          <w:szCs w:val="21"/>
        </w:rPr>
        <w:t xml:space="preserve"> </w:t>
      </w:r>
      <w:r w:rsidR="0086171A" w:rsidRPr="009825EC">
        <w:rPr>
          <w:color w:val="000000" w:themeColor="text1"/>
          <w:sz w:val="21"/>
          <w:szCs w:val="21"/>
        </w:rPr>
        <w:t>– dodaje Monika Lis-Stawińska z Compensy.</w:t>
      </w:r>
    </w:p>
    <w:p w14:paraId="05468F58" w14:textId="77777777" w:rsidR="002F1D2C" w:rsidRPr="009825EC" w:rsidRDefault="002F1D2C" w:rsidP="009825EC">
      <w:pPr>
        <w:jc w:val="both"/>
        <w:rPr>
          <w:color w:val="000000" w:themeColor="text1"/>
          <w:sz w:val="21"/>
          <w:szCs w:val="21"/>
          <w:highlight w:val="white"/>
        </w:rPr>
      </w:pPr>
    </w:p>
    <w:p w14:paraId="0000000E" w14:textId="46D42C4D" w:rsidR="00761E51" w:rsidRPr="009825EC" w:rsidRDefault="002F1D2C" w:rsidP="009825EC">
      <w:pPr>
        <w:jc w:val="both"/>
        <w:rPr>
          <w:color w:val="000000" w:themeColor="text1"/>
          <w:sz w:val="21"/>
          <w:szCs w:val="21"/>
          <w:highlight w:val="white"/>
        </w:rPr>
      </w:pPr>
      <w:r w:rsidRPr="009825EC">
        <w:rPr>
          <w:color w:val="000000" w:themeColor="text1"/>
          <w:sz w:val="21"/>
          <w:szCs w:val="21"/>
          <w:highlight w:val="white"/>
        </w:rPr>
        <w:t xml:space="preserve">Jeżeli </w:t>
      </w:r>
      <w:r w:rsidR="00F729ED">
        <w:rPr>
          <w:color w:val="000000" w:themeColor="text1"/>
          <w:sz w:val="21"/>
          <w:szCs w:val="21"/>
          <w:highlight w:val="white"/>
        </w:rPr>
        <w:t xml:space="preserve">ten </w:t>
      </w:r>
      <w:r w:rsidRPr="009825EC">
        <w:rPr>
          <w:color w:val="000000" w:themeColor="text1"/>
          <w:sz w:val="21"/>
          <w:szCs w:val="21"/>
          <w:highlight w:val="white"/>
        </w:rPr>
        <w:t xml:space="preserve">proces przedłuża się z powodu trudności w ocenie przyczyn zdarzania, poszkodowani powinni rozważyć zgłoszenie szkody ze swojego ubezpieczenia AC. Tę możliwość mają oczywiście ci kierowcy, którzy z </w:t>
      </w:r>
      <w:r w:rsidR="004938AA" w:rsidRPr="009825EC">
        <w:rPr>
          <w:color w:val="000000" w:themeColor="text1"/>
          <w:sz w:val="21"/>
          <w:szCs w:val="21"/>
          <w:highlight w:val="white"/>
        </w:rPr>
        <w:t>autocasco</w:t>
      </w:r>
      <w:r w:rsidRPr="009825EC">
        <w:rPr>
          <w:color w:val="000000" w:themeColor="text1"/>
          <w:sz w:val="21"/>
          <w:szCs w:val="21"/>
          <w:highlight w:val="white"/>
        </w:rPr>
        <w:t xml:space="preserve"> korzystają – zakup polisy jest bowiem dobrowolny. </w:t>
      </w:r>
      <w:r w:rsidR="004938AA" w:rsidRPr="009825EC">
        <w:rPr>
          <w:color w:val="000000" w:themeColor="text1"/>
          <w:sz w:val="21"/>
          <w:szCs w:val="21"/>
          <w:highlight w:val="white"/>
        </w:rPr>
        <w:t xml:space="preserve">Wówczas ubezpieczyciel wypłaca </w:t>
      </w:r>
      <w:r w:rsidR="005C69E5" w:rsidRPr="009825EC">
        <w:rPr>
          <w:color w:val="000000" w:themeColor="text1"/>
          <w:sz w:val="21"/>
          <w:szCs w:val="21"/>
          <w:highlight w:val="white"/>
        </w:rPr>
        <w:t xml:space="preserve">swojemu klientowi </w:t>
      </w:r>
      <w:r w:rsidR="004938AA" w:rsidRPr="009825EC">
        <w:rPr>
          <w:color w:val="000000" w:themeColor="text1"/>
          <w:sz w:val="21"/>
          <w:szCs w:val="21"/>
          <w:highlight w:val="white"/>
        </w:rPr>
        <w:t xml:space="preserve">pieniądze adekwatnie do skali zniszczeń </w:t>
      </w:r>
      <w:r w:rsidR="00D37B0E" w:rsidRPr="009825EC">
        <w:rPr>
          <w:color w:val="000000" w:themeColor="text1"/>
          <w:sz w:val="21"/>
          <w:szCs w:val="21"/>
          <w:highlight w:val="white"/>
        </w:rPr>
        <w:t xml:space="preserve">jego </w:t>
      </w:r>
      <w:r w:rsidR="004938AA" w:rsidRPr="009825EC">
        <w:rPr>
          <w:color w:val="000000" w:themeColor="text1"/>
          <w:sz w:val="21"/>
          <w:szCs w:val="21"/>
          <w:highlight w:val="white"/>
        </w:rPr>
        <w:lastRenderedPageBreak/>
        <w:t xml:space="preserve">pojazdu. A gdy policja lub sąd wyjaśnią, kto odpowiada za karambol, </w:t>
      </w:r>
      <w:r w:rsidR="005C69E5" w:rsidRPr="009825EC">
        <w:rPr>
          <w:color w:val="000000" w:themeColor="text1"/>
          <w:sz w:val="21"/>
          <w:szCs w:val="21"/>
          <w:highlight w:val="white"/>
        </w:rPr>
        <w:t xml:space="preserve">zakład ubezpieczeń </w:t>
      </w:r>
      <w:r w:rsidR="004938AA" w:rsidRPr="009825EC">
        <w:rPr>
          <w:color w:val="000000" w:themeColor="text1"/>
          <w:sz w:val="21"/>
          <w:szCs w:val="21"/>
          <w:highlight w:val="white"/>
        </w:rPr>
        <w:t>zgłasza się do sprawcy lub jego ubezpieczyciela z żądaniem zwrotu wypłaconego odszkodowania – to tzw. regres ubezpieczeniowy</w:t>
      </w:r>
      <w:r w:rsidR="00E31FFA" w:rsidRPr="009825EC">
        <w:rPr>
          <w:color w:val="000000" w:themeColor="text1"/>
          <w:sz w:val="21"/>
          <w:szCs w:val="21"/>
          <w:highlight w:val="white"/>
        </w:rPr>
        <w:t>.</w:t>
      </w:r>
    </w:p>
    <w:p w14:paraId="0000000F" w14:textId="77777777" w:rsidR="00761E51" w:rsidRPr="009825EC" w:rsidRDefault="00761E51" w:rsidP="009825EC">
      <w:pPr>
        <w:jc w:val="both"/>
        <w:rPr>
          <w:color w:val="000000" w:themeColor="text1"/>
          <w:sz w:val="21"/>
          <w:szCs w:val="21"/>
          <w:highlight w:val="white"/>
        </w:rPr>
      </w:pPr>
    </w:p>
    <w:p w14:paraId="645BFC1C" w14:textId="7DA3B052" w:rsidR="005775D5" w:rsidRPr="009825EC" w:rsidRDefault="005775D5" w:rsidP="009825EC">
      <w:pPr>
        <w:jc w:val="both"/>
        <w:rPr>
          <w:b/>
          <w:i/>
          <w:color w:val="000000" w:themeColor="text1"/>
          <w:sz w:val="21"/>
          <w:szCs w:val="21"/>
          <w:highlight w:val="white"/>
        </w:rPr>
      </w:pPr>
      <w:r w:rsidRPr="009825EC">
        <w:rPr>
          <w:b/>
          <w:color w:val="000000" w:themeColor="text1"/>
          <w:sz w:val="21"/>
          <w:szCs w:val="21"/>
          <w:highlight w:val="white"/>
        </w:rPr>
        <w:t xml:space="preserve">OC </w:t>
      </w:r>
      <w:r w:rsidR="00A737EA" w:rsidRPr="009825EC">
        <w:rPr>
          <w:b/>
          <w:color w:val="000000" w:themeColor="text1"/>
          <w:sz w:val="21"/>
          <w:szCs w:val="21"/>
          <w:highlight w:val="white"/>
        </w:rPr>
        <w:t>może nie wystarczyć na k</w:t>
      </w:r>
      <w:r w:rsidR="00423781" w:rsidRPr="009825EC">
        <w:rPr>
          <w:b/>
          <w:color w:val="000000" w:themeColor="text1"/>
          <w:sz w:val="21"/>
          <w:szCs w:val="21"/>
          <w:highlight w:val="white"/>
        </w:rPr>
        <w:t>a</w:t>
      </w:r>
      <w:r w:rsidR="00A737EA" w:rsidRPr="009825EC">
        <w:rPr>
          <w:b/>
          <w:color w:val="000000" w:themeColor="text1"/>
          <w:sz w:val="21"/>
          <w:szCs w:val="21"/>
          <w:highlight w:val="white"/>
        </w:rPr>
        <w:t>rambol?</w:t>
      </w:r>
    </w:p>
    <w:p w14:paraId="49DC1620" w14:textId="77777777" w:rsidR="00D535AF" w:rsidRDefault="009F4B2D" w:rsidP="009825EC">
      <w:pPr>
        <w:jc w:val="both"/>
        <w:rPr>
          <w:color w:val="000000" w:themeColor="text1"/>
          <w:sz w:val="21"/>
          <w:szCs w:val="21"/>
          <w:highlight w:val="white"/>
        </w:rPr>
      </w:pPr>
      <w:r w:rsidRPr="009825EC">
        <w:rPr>
          <w:color w:val="000000" w:themeColor="text1"/>
          <w:sz w:val="21"/>
          <w:szCs w:val="21"/>
          <w:highlight w:val="white"/>
        </w:rPr>
        <w:t xml:space="preserve">W </w:t>
      </w:r>
      <w:r w:rsidR="000F1496" w:rsidRPr="009825EC">
        <w:rPr>
          <w:color w:val="000000" w:themeColor="text1"/>
          <w:sz w:val="21"/>
          <w:szCs w:val="21"/>
          <w:highlight w:val="white"/>
        </w:rPr>
        <w:t>kontekście karamboli warto zwrócić również uwagę na górną granicę odpowiedzialności ubezpieczyciel</w:t>
      </w:r>
      <w:r w:rsidR="00833472" w:rsidRPr="009825EC">
        <w:rPr>
          <w:color w:val="000000" w:themeColor="text1"/>
          <w:sz w:val="21"/>
          <w:szCs w:val="21"/>
          <w:highlight w:val="white"/>
        </w:rPr>
        <w:t>i</w:t>
      </w:r>
      <w:r w:rsidR="000F1496" w:rsidRPr="009825EC">
        <w:rPr>
          <w:color w:val="000000" w:themeColor="text1"/>
          <w:sz w:val="21"/>
          <w:szCs w:val="21"/>
          <w:highlight w:val="white"/>
        </w:rPr>
        <w:t xml:space="preserve"> w ramach OC. </w:t>
      </w:r>
      <w:r w:rsidR="00833472" w:rsidRPr="009825EC">
        <w:rPr>
          <w:color w:val="000000" w:themeColor="text1"/>
          <w:sz w:val="21"/>
          <w:szCs w:val="21"/>
          <w:highlight w:val="white"/>
        </w:rPr>
        <w:t>Zgodnie z ustawą o ubezpieczeniach obowiązkowych jest to 1 050 000 euro w przypadku szkód na mieniu (m.in. zniszczony samochód) oraz 5 210 000 euro w przypadku szkód na osobie (uszczerbek na zdrowiu poszkodowanych w wypadku).</w:t>
      </w:r>
      <w:r w:rsidR="00F626C8" w:rsidRPr="009825EC">
        <w:rPr>
          <w:color w:val="000000" w:themeColor="text1"/>
          <w:sz w:val="21"/>
          <w:szCs w:val="21"/>
          <w:highlight w:val="white"/>
        </w:rPr>
        <w:t xml:space="preserve"> </w:t>
      </w:r>
    </w:p>
    <w:p w14:paraId="62053B0F" w14:textId="62935977" w:rsidR="00833472" w:rsidRPr="009825EC" w:rsidRDefault="00F626C8" w:rsidP="009825EC">
      <w:pPr>
        <w:jc w:val="both"/>
        <w:rPr>
          <w:color w:val="000000" w:themeColor="text1"/>
          <w:sz w:val="21"/>
          <w:szCs w:val="21"/>
          <w:highlight w:val="white"/>
        </w:rPr>
      </w:pPr>
      <w:r w:rsidRPr="009825EC">
        <w:rPr>
          <w:color w:val="000000" w:themeColor="text1"/>
          <w:sz w:val="21"/>
          <w:szCs w:val="21"/>
          <w:highlight w:val="white"/>
        </w:rPr>
        <w:t xml:space="preserve">W przeliczeniu na </w:t>
      </w:r>
      <w:r w:rsidR="00D96F64" w:rsidRPr="009825EC">
        <w:rPr>
          <w:color w:val="000000" w:themeColor="text1"/>
          <w:sz w:val="21"/>
          <w:szCs w:val="21"/>
          <w:highlight w:val="white"/>
        </w:rPr>
        <w:t>polską walutę</w:t>
      </w:r>
      <w:r w:rsidRPr="009825EC">
        <w:rPr>
          <w:color w:val="000000" w:themeColor="text1"/>
          <w:sz w:val="21"/>
          <w:szCs w:val="21"/>
          <w:highlight w:val="white"/>
        </w:rPr>
        <w:t xml:space="preserve"> to odpowiednio ok. 4 924</w:t>
      </w:r>
      <w:r w:rsidR="00D96F64" w:rsidRPr="009825EC">
        <w:rPr>
          <w:color w:val="000000" w:themeColor="text1"/>
          <w:sz w:val="21"/>
          <w:szCs w:val="21"/>
          <w:highlight w:val="white"/>
        </w:rPr>
        <w:t> </w:t>
      </w:r>
      <w:r w:rsidRPr="009825EC">
        <w:rPr>
          <w:color w:val="000000" w:themeColor="text1"/>
          <w:sz w:val="21"/>
          <w:szCs w:val="21"/>
          <w:highlight w:val="white"/>
        </w:rPr>
        <w:t>500</w:t>
      </w:r>
      <w:r w:rsidR="00D96F64" w:rsidRPr="009825EC">
        <w:rPr>
          <w:color w:val="000000" w:themeColor="text1"/>
          <w:sz w:val="21"/>
          <w:szCs w:val="21"/>
          <w:highlight w:val="white"/>
        </w:rPr>
        <w:t xml:space="preserve"> zł</w:t>
      </w:r>
      <w:r w:rsidRPr="009825EC">
        <w:rPr>
          <w:color w:val="000000" w:themeColor="text1"/>
          <w:sz w:val="21"/>
          <w:szCs w:val="21"/>
          <w:highlight w:val="white"/>
        </w:rPr>
        <w:t xml:space="preserve"> oraz 24 434 900 zł</w:t>
      </w:r>
      <w:r w:rsidR="00775EE0" w:rsidRPr="009825EC">
        <w:rPr>
          <w:color w:val="000000" w:themeColor="text1"/>
          <w:sz w:val="21"/>
          <w:szCs w:val="21"/>
          <w:highlight w:val="white"/>
        </w:rPr>
        <w:t>.</w:t>
      </w:r>
    </w:p>
    <w:p w14:paraId="787D7DCE" w14:textId="015052D5" w:rsidR="00833472" w:rsidRPr="009825EC" w:rsidRDefault="00833472" w:rsidP="009825EC">
      <w:pPr>
        <w:jc w:val="both"/>
        <w:rPr>
          <w:color w:val="000000" w:themeColor="text1"/>
          <w:sz w:val="21"/>
          <w:szCs w:val="21"/>
          <w:highlight w:val="white"/>
        </w:rPr>
      </w:pPr>
    </w:p>
    <w:p w14:paraId="289269CB" w14:textId="77777777" w:rsidR="00B96D34" w:rsidRDefault="00833472" w:rsidP="009825EC">
      <w:pPr>
        <w:jc w:val="both"/>
        <w:rPr>
          <w:i/>
          <w:iCs/>
          <w:color w:val="000000" w:themeColor="text1"/>
          <w:sz w:val="21"/>
          <w:szCs w:val="21"/>
          <w:highlight w:val="white"/>
        </w:rPr>
      </w:pPr>
      <w:r w:rsidRPr="009825EC">
        <w:rPr>
          <w:color w:val="000000" w:themeColor="text1"/>
          <w:sz w:val="21"/>
          <w:szCs w:val="21"/>
          <w:highlight w:val="white"/>
        </w:rPr>
        <w:t xml:space="preserve">- </w:t>
      </w:r>
      <w:r w:rsidRPr="009825EC">
        <w:rPr>
          <w:i/>
          <w:iCs/>
          <w:color w:val="000000" w:themeColor="text1"/>
          <w:sz w:val="21"/>
          <w:szCs w:val="21"/>
          <w:highlight w:val="white"/>
        </w:rPr>
        <w:t xml:space="preserve">W XXI wieku mieliśmy już w Polsce wypadki, w których brało udział </w:t>
      </w:r>
      <w:r w:rsidR="00BA1842" w:rsidRPr="009825EC">
        <w:rPr>
          <w:i/>
          <w:iCs/>
          <w:color w:val="000000" w:themeColor="text1"/>
          <w:sz w:val="21"/>
          <w:szCs w:val="21"/>
          <w:highlight w:val="white"/>
        </w:rPr>
        <w:t>ponad</w:t>
      </w:r>
      <w:r w:rsidR="00BA23AF" w:rsidRPr="009825EC">
        <w:rPr>
          <w:i/>
          <w:iCs/>
          <w:color w:val="000000" w:themeColor="text1"/>
          <w:sz w:val="21"/>
          <w:szCs w:val="21"/>
          <w:highlight w:val="white"/>
        </w:rPr>
        <w:t xml:space="preserve"> </w:t>
      </w:r>
      <w:r w:rsidRPr="009825EC">
        <w:rPr>
          <w:i/>
          <w:iCs/>
          <w:color w:val="000000" w:themeColor="text1"/>
          <w:sz w:val="21"/>
          <w:szCs w:val="21"/>
          <w:highlight w:val="white"/>
        </w:rPr>
        <w:t>130 samochodów</w:t>
      </w:r>
      <w:r w:rsidR="00BA1842" w:rsidRPr="009825EC">
        <w:rPr>
          <w:i/>
          <w:iCs/>
          <w:color w:val="000000" w:themeColor="text1"/>
          <w:sz w:val="21"/>
          <w:szCs w:val="21"/>
          <w:highlight w:val="white"/>
        </w:rPr>
        <w:t xml:space="preserve">. </w:t>
      </w:r>
    </w:p>
    <w:p w14:paraId="018666C3" w14:textId="10B91CCC" w:rsidR="00833472" w:rsidRPr="009825EC" w:rsidRDefault="00BA1842" w:rsidP="009825EC">
      <w:pPr>
        <w:jc w:val="both"/>
        <w:rPr>
          <w:color w:val="000000" w:themeColor="text1"/>
          <w:sz w:val="21"/>
          <w:szCs w:val="21"/>
          <w:highlight w:val="white"/>
        </w:rPr>
      </w:pPr>
      <w:r w:rsidRPr="009825EC">
        <w:rPr>
          <w:i/>
          <w:iCs/>
          <w:color w:val="000000" w:themeColor="text1"/>
          <w:sz w:val="21"/>
          <w:szCs w:val="21"/>
          <w:highlight w:val="white"/>
        </w:rPr>
        <w:t xml:space="preserve">A </w:t>
      </w:r>
      <w:r w:rsidR="00AC220B" w:rsidRPr="009825EC">
        <w:rPr>
          <w:i/>
          <w:iCs/>
          <w:color w:val="000000" w:themeColor="text1"/>
          <w:sz w:val="21"/>
          <w:szCs w:val="21"/>
          <w:highlight w:val="white"/>
        </w:rPr>
        <w:t xml:space="preserve">przecież </w:t>
      </w:r>
      <w:r w:rsidRPr="009825EC">
        <w:rPr>
          <w:i/>
          <w:iCs/>
          <w:color w:val="000000" w:themeColor="text1"/>
          <w:sz w:val="21"/>
          <w:szCs w:val="21"/>
          <w:highlight w:val="white"/>
        </w:rPr>
        <w:t>m</w:t>
      </w:r>
      <w:r w:rsidR="00833472" w:rsidRPr="009825EC">
        <w:rPr>
          <w:i/>
          <w:iCs/>
          <w:color w:val="000000" w:themeColor="text1"/>
          <w:sz w:val="21"/>
          <w:szCs w:val="21"/>
          <w:highlight w:val="white"/>
        </w:rPr>
        <w:t>ożna sobie wyobrazić zdarzenia o jeszcze większej skali. To więc teoretycznie możliwe, że wartość szkód w karambolu przekroczy zapisane w ustawie sumy gwarancyjne</w:t>
      </w:r>
      <w:r w:rsidR="009825EC" w:rsidRPr="009825EC">
        <w:rPr>
          <w:i/>
          <w:iCs/>
          <w:color w:val="000000" w:themeColor="text1"/>
          <w:sz w:val="21"/>
          <w:szCs w:val="21"/>
          <w:highlight w:val="white"/>
        </w:rPr>
        <w:t xml:space="preserve"> </w:t>
      </w:r>
      <w:r w:rsidR="00833472" w:rsidRPr="009825EC">
        <w:rPr>
          <w:color w:val="000000" w:themeColor="text1"/>
          <w:sz w:val="21"/>
          <w:szCs w:val="21"/>
          <w:highlight w:val="white"/>
        </w:rPr>
        <w:t>– zauważa Monika Lis-Stawińska z Compensy.</w:t>
      </w:r>
    </w:p>
    <w:p w14:paraId="04A993EC" w14:textId="77777777" w:rsidR="00833472" w:rsidRPr="009825EC" w:rsidRDefault="00833472" w:rsidP="009825EC">
      <w:pPr>
        <w:jc w:val="both"/>
        <w:rPr>
          <w:color w:val="000000" w:themeColor="text1"/>
          <w:sz w:val="21"/>
          <w:szCs w:val="21"/>
          <w:highlight w:val="white"/>
        </w:rPr>
      </w:pPr>
    </w:p>
    <w:p w14:paraId="00000012" w14:textId="55871A1C" w:rsidR="00761E51" w:rsidRPr="009825EC" w:rsidRDefault="006E0E00" w:rsidP="009825EC">
      <w:pPr>
        <w:jc w:val="both"/>
        <w:rPr>
          <w:color w:val="000000" w:themeColor="text1"/>
          <w:sz w:val="21"/>
          <w:szCs w:val="21"/>
          <w:highlight w:val="white"/>
        </w:rPr>
      </w:pPr>
      <w:r w:rsidRPr="009825EC">
        <w:rPr>
          <w:color w:val="000000" w:themeColor="text1"/>
          <w:sz w:val="21"/>
          <w:szCs w:val="21"/>
          <w:highlight w:val="white"/>
        </w:rPr>
        <w:t>W 2023 r. sumy gwarancyjne mają zostać podniesione, żeby odpowiadać wysokościom wymaganych unijną dyrektywą 2021/2118. Po zmianie zapisów ustawy ubezpieczyciele będą odpowiadać za szkody na osobie do 6 450 000 euro, a za szkody na mieniu do 1 300 000 euro.</w:t>
      </w:r>
    </w:p>
    <w:p w14:paraId="53BB234F" w14:textId="77777777" w:rsidR="000B2D7E" w:rsidRPr="009825EC" w:rsidRDefault="000B2D7E" w:rsidP="009825EC">
      <w:pPr>
        <w:jc w:val="both"/>
        <w:rPr>
          <w:color w:val="000000" w:themeColor="text1"/>
          <w:sz w:val="21"/>
          <w:szCs w:val="21"/>
          <w:highlight w:val="white"/>
        </w:rPr>
      </w:pPr>
    </w:p>
    <w:p w14:paraId="00000013" w14:textId="77777777" w:rsidR="00761E51" w:rsidRPr="006244C3" w:rsidRDefault="009F4B2D" w:rsidP="009825EC">
      <w:pPr>
        <w:jc w:val="right"/>
        <w:rPr>
          <w:color w:val="000000" w:themeColor="text1"/>
          <w:sz w:val="21"/>
          <w:szCs w:val="21"/>
          <w:lang w:val="en-US"/>
        </w:rPr>
      </w:pPr>
      <w:proofErr w:type="spellStart"/>
      <w:r w:rsidRPr="006244C3">
        <w:rPr>
          <w:color w:val="000000" w:themeColor="text1"/>
          <w:sz w:val="21"/>
          <w:szCs w:val="21"/>
          <w:lang w:val="en-US"/>
        </w:rPr>
        <w:t>Źródło</w:t>
      </w:r>
      <w:proofErr w:type="spellEnd"/>
      <w:r w:rsidRPr="006244C3">
        <w:rPr>
          <w:color w:val="000000" w:themeColor="text1"/>
          <w:sz w:val="21"/>
          <w:szCs w:val="21"/>
          <w:lang w:val="en-US"/>
        </w:rPr>
        <w:t>: Compensa TU SA Vienna Insurance Group</w:t>
      </w:r>
    </w:p>
    <w:p w14:paraId="00000014" w14:textId="77777777" w:rsidR="00761E51" w:rsidRPr="006244C3" w:rsidRDefault="00761E51" w:rsidP="009825EC">
      <w:pPr>
        <w:jc w:val="both"/>
        <w:rPr>
          <w:color w:val="000000" w:themeColor="text1"/>
          <w:sz w:val="21"/>
          <w:szCs w:val="21"/>
          <w:highlight w:val="white"/>
          <w:lang w:val="en-US"/>
        </w:rPr>
      </w:pPr>
    </w:p>
    <w:sectPr w:rsidR="00761E51" w:rsidRPr="006244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4BDB"/>
    <w:multiLevelType w:val="hybridMultilevel"/>
    <w:tmpl w:val="9184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7912B7"/>
    <w:multiLevelType w:val="hybridMultilevel"/>
    <w:tmpl w:val="4EA47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37175842">
    <w:abstractNumId w:val="1"/>
  </w:num>
  <w:num w:numId="2" w16cid:durableId="104425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51"/>
    <w:rsid w:val="00023234"/>
    <w:rsid w:val="00077366"/>
    <w:rsid w:val="000B1C3A"/>
    <w:rsid w:val="000B2D7E"/>
    <w:rsid w:val="000F1496"/>
    <w:rsid w:val="00183B8D"/>
    <w:rsid w:val="002F1D2C"/>
    <w:rsid w:val="00306AC3"/>
    <w:rsid w:val="0032364F"/>
    <w:rsid w:val="00326CE5"/>
    <w:rsid w:val="00332EF8"/>
    <w:rsid w:val="0034556B"/>
    <w:rsid w:val="00423581"/>
    <w:rsid w:val="00423781"/>
    <w:rsid w:val="004938AA"/>
    <w:rsid w:val="00576CC9"/>
    <w:rsid w:val="005775D5"/>
    <w:rsid w:val="005C69E5"/>
    <w:rsid w:val="005E4F7E"/>
    <w:rsid w:val="00605FF3"/>
    <w:rsid w:val="006244C3"/>
    <w:rsid w:val="006C3A57"/>
    <w:rsid w:val="006E0E00"/>
    <w:rsid w:val="006F526A"/>
    <w:rsid w:val="00721FB5"/>
    <w:rsid w:val="00733790"/>
    <w:rsid w:val="00761E51"/>
    <w:rsid w:val="00775EE0"/>
    <w:rsid w:val="0080254D"/>
    <w:rsid w:val="0082280B"/>
    <w:rsid w:val="00833472"/>
    <w:rsid w:val="0086171A"/>
    <w:rsid w:val="00892991"/>
    <w:rsid w:val="00930903"/>
    <w:rsid w:val="009825EC"/>
    <w:rsid w:val="009843B3"/>
    <w:rsid w:val="009B5A66"/>
    <w:rsid w:val="009E4C1A"/>
    <w:rsid w:val="009F4B2D"/>
    <w:rsid w:val="00A3532B"/>
    <w:rsid w:val="00A42EA1"/>
    <w:rsid w:val="00A737EA"/>
    <w:rsid w:val="00AC220B"/>
    <w:rsid w:val="00B25675"/>
    <w:rsid w:val="00B60E16"/>
    <w:rsid w:val="00B62094"/>
    <w:rsid w:val="00B7726A"/>
    <w:rsid w:val="00B96D34"/>
    <w:rsid w:val="00BA1842"/>
    <w:rsid w:val="00BA23AF"/>
    <w:rsid w:val="00C02002"/>
    <w:rsid w:val="00C06031"/>
    <w:rsid w:val="00C31CE8"/>
    <w:rsid w:val="00CC74A9"/>
    <w:rsid w:val="00CF403B"/>
    <w:rsid w:val="00CF7BB4"/>
    <w:rsid w:val="00D2459D"/>
    <w:rsid w:val="00D37B0E"/>
    <w:rsid w:val="00D535AF"/>
    <w:rsid w:val="00D73D1A"/>
    <w:rsid w:val="00D96F64"/>
    <w:rsid w:val="00D97CA4"/>
    <w:rsid w:val="00E31FFA"/>
    <w:rsid w:val="00E73265"/>
    <w:rsid w:val="00F24C5D"/>
    <w:rsid w:val="00F626C8"/>
    <w:rsid w:val="00F72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07D2"/>
  <w15:docId w15:val="{AC886574-C8C4-47C8-AF74-834F071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5775D5"/>
    <w:pPr>
      <w:ind w:left="720"/>
      <w:contextualSpacing/>
    </w:pPr>
  </w:style>
  <w:style w:type="paragraph" w:styleId="Poprawka">
    <w:name w:val="Revision"/>
    <w:hidden/>
    <w:uiPriority w:val="99"/>
    <w:semiHidden/>
    <w:rsid w:val="005E4F7E"/>
    <w:pPr>
      <w:spacing w:line="240" w:lineRule="auto"/>
    </w:pPr>
  </w:style>
  <w:style w:type="character" w:styleId="Odwoaniedokomentarza">
    <w:name w:val="annotation reference"/>
    <w:basedOn w:val="Domylnaczcionkaakapitu"/>
    <w:uiPriority w:val="99"/>
    <w:semiHidden/>
    <w:unhideWhenUsed/>
    <w:rsid w:val="005E4F7E"/>
    <w:rPr>
      <w:sz w:val="16"/>
      <w:szCs w:val="16"/>
    </w:rPr>
  </w:style>
  <w:style w:type="paragraph" w:styleId="Tekstkomentarza">
    <w:name w:val="annotation text"/>
    <w:basedOn w:val="Normalny"/>
    <w:link w:val="TekstkomentarzaZnak"/>
    <w:uiPriority w:val="99"/>
    <w:unhideWhenUsed/>
    <w:rsid w:val="005E4F7E"/>
    <w:pPr>
      <w:spacing w:line="240" w:lineRule="auto"/>
    </w:pPr>
    <w:rPr>
      <w:sz w:val="20"/>
      <w:szCs w:val="20"/>
    </w:rPr>
  </w:style>
  <w:style w:type="character" w:customStyle="1" w:styleId="TekstkomentarzaZnak">
    <w:name w:val="Tekst komentarza Znak"/>
    <w:basedOn w:val="Domylnaczcionkaakapitu"/>
    <w:link w:val="Tekstkomentarza"/>
    <w:uiPriority w:val="99"/>
    <w:rsid w:val="005E4F7E"/>
    <w:rPr>
      <w:sz w:val="20"/>
      <w:szCs w:val="20"/>
    </w:rPr>
  </w:style>
  <w:style w:type="paragraph" w:styleId="Tematkomentarza">
    <w:name w:val="annotation subject"/>
    <w:basedOn w:val="Tekstkomentarza"/>
    <w:next w:val="Tekstkomentarza"/>
    <w:link w:val="TematkomentarzaZnak"/>
    <w:uiPriority w:val="99"/>
    <w:semiHidden/>
    <w:unhideWhenUsed/>
    <w:rsid w:val="005E4F7E"/>
    <w:rPr>
      <w:b/>
      <w:bCs/>
    </w:rPr>
  </w:style>
  <w:style w:type="character" w:customStyle="1" w:styleId="TematkomentarzaZnak">
    <w:name w:val="Temat komentarza Znak"/>
    <w:basedOn w:val="TekstkomentarzaZnak"/>
    <w:link w:val="Tematkomentarza"/>
    <w:uiPriority w:val="99"/>
    <w:semiHidden/>
    <w:rsid w:val="005E4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Lis-Stawinska, Monika</dc:creator>
  <cp:lastModifiedBy>Wadowska, Aleksandra</cp:lastModifiedBy>
  <cp:revision>6</cp:revision>
  <dcterms:created xsi:type="dcterms:W3CDTF">2023-01-23T15:09:00Z</dcterms:created>
  <dcterms:modified xsi:type="dcterms:W3CDTF">2023-01-23T15:22:00Z</dcterms:modified>
</cp:coreProperties>
</file>